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D0A6382"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AE3B01">
        <w:rPr>
          <w:rFonts w:ascii="Arial" w:eastAsia="新細明體" w:hAnsi="Arial" w:cs="Arial"/>
          <w:b/>
          <w:noProof/>
          <w:sz w:val="24"/>
          <w:szCs w:val="24"/>
          <w:lang w:eastAsia="zh-TW"/>
        </w:rPr>
        <w:t>08446</w:t>
      </w:r>
    </w:p>
    <w:p w14:paraId="2627319D" w14:textId="6749E43D"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544755D1"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853527">
        <w:rPr>
          <w:rFonts w:ascii="Arial" w:hAnsi="Arial" w:cs="Arial"/>
          <w:b/>
        </w:rPr>
        <w:t>6</w:t>
      </w:r>
      <w:r w:rsidR="005478D6">
        <w:rPr>
          <w:rFonts w:ascii="Arial" w:hAnsi="Arial" w:cs="Arial"/>
          <w:b/>
        </w:rPr>
        <w:t>:</w:t>
      </w:r>
      <w:r w:rsidR="009D4B87">
        <w:rPr>
          <w:rFonts w:ascii="Arial" w:hAnsi="Arial" w:cs="Arial"/>
          <w:b/>
        </w:rPr>
        <w:t xml:space="preserve"> </w:t>
      </w:r>
      <w:r w:rsidR="009D4B87" w:rsidRPr="009D4B87">
        <w:rPr>
          <w:rFonts w:ascii="Arial" w:hAnsi="Arial" w:cs="Arial"/>
          <w:b/>
        </w:rPr>
        <w:t>Evaluation and interim conclusion on the existing mechanism reused for UE returning from Hosting network</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FDD999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AE3B01">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6F5ABE0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853527">
        <w:rPr>
          <w:rFonts w:ascii="Arial" w:hAnsi="Arial" w:cs="Arial"/>
          <w:i/>
        </w:rPr>
        <w:t>6</w:t>
      </w:r>
    </w:p>
    <w:p w14:paraId="1B52E023" w14:textId="304962C7" w:rsidR="002A67A5" w:rsidRDefault="001212D5" w:rsidP="002A67A5">
      <w:pPr>
        <w:pStyle w:val="1"/>
      </w:pPr>
      <w:r>
        <w:t>1</w:t>
      </w:r>
      <w:r>
        <w:tab/>
      </w:r>
      <w:r w:rsidR="003247CD">
        <w:t>Proposal</w:t>
      </w:r>
    </w:p>
    <w:p w14:paraId="6DB9A73A" w14:textId="19D172EF" w:rsidR="00B426B8" w:rsidRPr="00F52A5B" w:rsidRDefault="00CA4E4C" w:rsidP="00F52A5B">
      <w:pPr>
        <w:rPr>
          <w:rFonts w:eastAsiaTheme="minorEastAsia"/>
          <w:color w:val="auto"/>
          <w:lang w:eastAsia="en-US"/>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9D4B87">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新細明體"/>
          <w:lang w:val="en-US" w:eastAsia="zh-TW"/>
        </w:rPr>
      </w:pPr>
      <w:bookmarkStart w:id="3" w:name="_Toc101340417"/>
      <w:bookmarkStart w:id="4" w:name="OLE_LINK1"/>
      <w:bookmarkEnd w:id="2"/>
      <w:r>
        <w:rPr>
          <w:rFonts w:eastAsia="新細明體" w:hint="eastAsia"/>
          <w:lang w:val="en-US" w:eastAsia="zh-TW"/>
        </w:rPr>
        <w:t>7</w:t>
      </w:r>
      <w:r>
        <w:rPr>
          <w:rFonts w:eastAsia="新細明體"/>
          <w:lang w:val="en-US" w:eastAsia="zh-TW"/>
        </w:rPr>
        <w:tab/>
        <w:t>Evaluation</w:t>
      </w:r>
    </w:p>
    <w:p w14:paraId="1EFAC75A" w14:textId="77777777" w:rsidR="00853527" w:rsidRDefault="00853527" w:rsidP="00853527">
      <w:pPr>
        <w:pStyle w:val="2"/>
        <w:rPr>
          <w:lang w:eastAsia="en-GB"/>
        </w:rPr>
      </w:pPr>
      <w:bookmarkStart w:id="5" w:name="_Toc114113202"/>
      <w:bookmarkStart w:id="6" w:name="_Toc114113198"/>
      <w:bookmarkEnd w:id="3"/>
      <w:bookmarkEnd w:id="4"/>
      <w:r>
        <w:t>7.6</w:t>
      </w:r>
      <w:r>
        <w:tab/>
        <w:t>Key Issue #6: Support for returning to home network</w:t>
      </w:r>
      <w:bookmarkEnd w:id="5"/>
    </w:p>
    <w:p w14:paraId="15BE813E" w14:textId="77777777" w:rsidR="00853527" w:rsidRDefault="00853527" w:rsidP="00853527">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4870EE2E" w14:textId="77777777" w:rsidR="00853527" w:rsidRDefault="00853527" w:rsidP="00853527">
      <w:pPr>
        <w:pStyle w:val="NO"/>
        <w:rPr>
          <w:rFonts w:eastAsia="新細明體"/>
          <w:lang w:eastAsia="zh-TW"/>
        </w:rPr>
      </w:pPr>
      <w:r>
        <w:rPr>
          <w:rFonts w:eastAsia="新細明體"/>
          <w:lang w:eastAsia="zh-TW"/>
        </w:rPr>
        <w:t>NOTE:</w:t>
      </w:r>
      <w:r>
        <w:rPr>
          <w:rFonts w:eastAsia="新細明體"/>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2F6E3F91" w14:textId="77777777" w:rsidR="00853527" w:rsidRDefault="00853527" w:rsidP="00853527">
      <w:pPr>
        <w:rPr>
          <w:rFonts w:eastAsia="SimSun"/>
          <w:lang w:eastAsia="zh-TW"/>
        </w:rPr>
      </w:pPr>
      <w:r>
        <w:rPr>
          <w:lang w:eastAsia="zh-TW"/>
        </w:rPr>
        <w:t>When considering solution proposals for KI#6, there are two categories for handling signalling overload resulting from the UEs returning to their Home Network:</w:t>
      </w:r>
    </w:p>
    <w:p w14:paraId="338963E2" w14:textId="77777777" w:rsidR="00853527" w:rsidRDefault="00853527" w:rsidP="00853527">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38C9B682" w14:textId="77777777" w:rsidR="00853527" w:rsidRDefault="00853527" w:rsidP="00853527">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2D6B782A" w14:textId="6E057868" w:rsidR="00853527" w:rsidRDefault="00853527" w:rsidP="00853527">
      <w:pPr>
        <w:rPr>
          <w:lang w:eastAsia="zh-TW"/>
        </w:rPr>
      </w:pPr>
      <w:r>
        <w:rPr>
          <w:lang w:eastAsia="zh-TW"/>
        </w:rPr>
        <w:t>For avoidance-based method (i.e. Solutions#9, 10, 38</w:t>
      </w:r>
      <w:ins w:id="7" w:author="MediaTek Inc." w:date="2022-09-27T10:57:00Z">
        <w:r w:rsidR="00A6010D">
          <w:rPr>
            <w:lang w:eastAsia="zh-TW"/>
          </w:rPr>
          <w:t>, 47</w:t>
        </w:r>
      </w:ins>
      <w:r>
        <w:rPr>
          <w:lang w:eastAsia="zh-TW"/>
        </w:rPr>
        <w:t>), the Home Network may:</w:t>
      </w:r>
    </w:p>
    <w:p w14:paraId="0EED9C0F" w14:textId="77777777" w:rsidR="00853527" w:rsidRDefault="00853527" w:rsidP="00853527">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4C8892C9" w14:textId="77777777" w:rsidR="00853527" w:rsidRDefault="00853527" w:rsidP="00853527">
      <w:pPr>
        <w:pStyle w:val="B1"/>
        <w:rPr>
          <w:lang w:eastAsia="zh-TW"/>
        </w:rPr>
      </w:pPr>
      <w:r>
        <w:rPr>
          <w:lang w:eastAsia="zh-TW"/>
        </w:rPr>
        <w:t>-</w:t>
      </w:r>
      <w:r>
        <w:rPr>
          <w:lang w:eastAsia="zh-TW"/>
        </w:rPr>
        <w:tab/>
        <w:t>negotiate with Hosting Network or configure UE the timer/waiting time for the UEs before triggering PLMN selection.</w:t>
      </w:r>
    </w:p>
    <w:p w14:paraId="2E7410B9" w14:textId="77777777" w:rsidR="00853527" w:rsidRDefault="00853527" w:rsidP="00853527">
      <w:pPr>
        <w:rPr>
          <w:lang w:eastAsia="zh-TW"/>
        </w:rPr>
      </w:pPr>
      <w:r>
        <w:rPr>
          <w:lang w:eastAsia="zh-TW"/>
        </w:rPr>
        <w:t>For runtime-based method (i.e. Solutions#8,17, 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35B24BAB" w14:textId="77777777" w:rsidR="00853527" w:rsidRDefault="00853527" w:rsidP="00853527">
      <w:pPr>
        <w:rPr>
          <w:lang w:eastAsia="zh-TW"/>
        </w:rPr>
      </w:pPr>
      <w:r>
        <w:rPr>
          <w:lang w:eastAsia="zh-TW"/>
        </w:rPr>
        <w:t>To compare the avoidance-based and runtime-based methods, the differences are below:</w:t>
      </w:r>
    </w:p>
    <w:p w14:paraId="140DBD62" w14:textId="77777777" w:rsidR="00853527" w:rsidRDefault="00853527" w:rsidP="00853527">
      <w:pPr>
        <w:pStyle w:val="B1"/>
        <w:rPr>
          <w:lang w:eastAsia="zh-TW"/>
        </w:rPr>
      </w:pPr>
      <w:r>
        <w:rPr>
          <w:lang w:eastAsia="zh-TW"/>
        </w:rPr>
        <w:lastRenderedPageBreak/>
        <w:t>-</w:t>
      </w:r>
      <w:r>
        <w:rPr>
          <w:lang w:eastAsia="zh-TW"/>
        </w:rPr>
        <w:tab/>
        <w:t>The avoidance-based method can allow the UE to return to their Home Network in a distributed or stagged manner to prevent the congestion or overload conditions happen in their Home Network.</w:t>
      </w:r>
    </w:p>
    <w:p w14:paraId="6E271F68" w14:textId="77777777" w:rsidR="00853527" w:rsidRDefault="00853527" w:rsidP="00853527">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6DECCB92" w14:textId="77777777" w:rsidR="00853527" w:rsidRDefault="00853527" w:rsidP="00853527">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304A845F" w14:textId="77777777" w:rsidR="00853527" w:rsidRDefault="00853527" w:rsidP="00853527">
      <w:pPr>
        <w:rPr>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35C4EC61" w14:textId="77777777" w:rsidR="00853527" w:rsidRDefault="00853527" w:rsidP="00853527">
      <w:pPr>
        <w:pStyle w:val="TH"/>
        <w:rPr>
          <w:lang w:eastAsia="en-GB"/>
        </w:rPr>
      </w:pPr>
      <w:r>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853527" w14:paraId="1BC417D3"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5EAD2419" w14:textId="77777777" w:rsidR="00853527" w:rsidRDefault="00853527">
            <w:pPr>
              <w:pStyle w:val="TAL"/>
            </w:pPr>
            <w:r>
              <w:lastRenderedPageBreak/>
              <w:t>Solution #7</w:t>
            </w:r>
          </w:p>
          <w:p w14:paraId="334EAB46" w14:textId="77777777" w:rsidR="00853527" w:rsidRDefault="00853527">
            <w:pPr>
              <w:pStyle w:val="TAL"/>
            </w:pPr>
            <w:r>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hideMark/>
          </w:tcPr>
          <w:p w14:paraId="6C0D6E40" w14:textId="77777777" w:rsidR="00853527" w:rsidRDefault="00853527">
            <w:pPr>
              <w:pStyle w:val="TAL"/>
            </w:pPr>
            <w:r>
              <w:t>The solution provides the high level entities and procedures for providing access to localized services.</w:t>
            </w:r>
          </w:p>
          <w:p w14:paraId="5A4B7493" w14:textId="77777777" w:rsidR="00853527" w:rsidRDefault="00853527">
            <w:pPr>
              <w:pStyle w:val="TAL"/>
            </w:pPr>
            <w:r>
              <w:t>This solution does not cover the impact on different entities, services, and interface, will be covered by other specific solutions.</w:t>
            </w:r>
          </w:p>
        </w:tc>
      </w:tr>
      <w:tr w:rsidR="00853527" w14:paraId="76E32846"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4CD2CD1F" w14:textId="77777777" w:rsidR="00853527" w:rsidRDefault="00853527">
            <w:pPr>
              <w:pStyle w:val="TAL"/>
            </w:pPr>
            <w:r>
              <w:t>Solution #8</w:t>
            </w:r>
          </w:p>
          <w:p w14:paraId="4E140570" w14:textId="77777777" w:rsidR="00853527" w:rsidRDefault="00853527">
            <w:pPr>
              <w:pStyle w:val="TAL"/>
            </w:pPr>
            <w:r>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hideMark/>
          </w:tcPr>
          <w:p w14:paraId="71217818" w14:textId="77777777" w:rsidR="00853527" w:rsidRDefault="00853527">
            <w:pPr>
              <w:pStyle w:val="TAL"/>
            </w:pPr>
            <w:r>
              <w:t>The proposed solution is to reuse existing mechanisms for Control Plane Load Control, Congestion and Overload Control, to mitigate signalling overload when large number of UEs return to their home network.</w:t>
            </w:r>
          </w:p>
          <w:p w14:paraId="2C092BD4" w14:textId="77777777" w:rsidR="00853527" w:rsidRDefault="00853527">
            <w:pPr>
              <w:pStyle w:val="TAL"/>
            </w:pPr>
            <w:r>
              <w:t>As the solution proposes to reuse the existing mechanisms, it is noted that there is no impact on services, entities and interfaces.</w:t>
            </w:r>
          </w:p>
        </w:tc>
      </w:tr>
      <w:tr w:rsidR="00853527" w14:paraId="5A54D154"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038CF17B" w14:textId="77777777" w:rsidR="00853527" w:rsidRDefault="00853527">
            <w:pPr>
              <w:pStyle w:val="TAL"/>
            </w:pPr>
            <w:r>
              <w:t>Solution #9</w:t>
            </w:r>
          </w:p>
          <w:p w14:paraId="5118AC76" w14:textId="77777777" w:rsidR="00853527" w:rsidRDefault="00853527">
            <w:pPr>
              <w:pStyle w:val="TAL"/>
            </w:pPr>
            <w:r>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hideMark/>
          </w:tcPr>
          <w:p w14:paraId="3A9D0E39" w14:textId="77777777" w:rsidR="00853527" w:rsidRDefault="00853527">
            <w:pPr>
              <w:pStyle w:val="TAL"/>
            </w:pPr>
            <w:r>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36377501" w14:textId="77777777" w:rsidR="00853527" w:rsidRDefault="00853527">
            <w:pPr>
              <w:pStyle w:val="TAL"/>
            </w:pPr>
            <w:r>
              <w:t>The solution assumes that the hosting network is able to determine the exact timing when the local service stops and UEs need to leave, which may not be the case for most scenarios.</w:t>
            </w:r>
          </w:p>
          <w:p w14:paraId="0890681B" w14:textId="77777777" w:rsidR="00853527" w:rsidRDefault="00853527">
            <w:pPr>
              <w:pStyle w:val="TAL"/>
            </w:pPr>
            <w: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26F684E3" w14:textId="77777777" w:rsidR="00853527" w:rsidRDefault="00853527">
            <w:pPr>
              <w:pStyle w:val="TAL"/>
            </w:pPr>
            <w:r>
              <w:t>The solution prevents any overload condition cause by simultaneous registration request coming from all the returning UEs.</w:t>
            </w:r>
          </w:p>
        </w:tc>
      </w:tr>
      <w:tr w:rsidR="00853527" w14:paraId="51E42C4A"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02EF6DB1" w14:textId="77777777" w:rsidR="00853527" w:rsidRDefault="00853527">
            <w:pPr>
              <w:pStyle w:val="TAL"/>
            </w:pPr>
            <w:r>
              <w:t>Solution #10</w:t>
            </w:r>
          </w:p>
          <w:p w14:paraId="364FE18A" w14:textId="77777777" w:rsidR="00853527" w:rsidRDefault="00853527">
            <w:pPr>
              <w:pStyle w:val="TAL"/>
            </w:pPr>
            <w:r>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hideMark/>
          </w:tcPr>
          <w:p w14:paraId="318C347E" w14:textId="77777777" w:rsidR="00853527" w:rsidRDefault="00853527">
            <w:pPr>
              <w:pStyle w:val="TAL"/>
            </w:pPr>
            <w:r>
              <w:t>Although this solution mainly addresses KI#4, it also provides a solution for KI#6.</w:t>
            </w:r>
          </w:p>
          <w:p w14:paraId="6AC68995" w14:textId="77777777" w:rsidR="00853527" w:rsidRDefault="00853527">
            <w:pPr>
              <w:pStyle w:val="TAL"/>
            </w:pPr>
            <w:r>
              <w:t>It is proposed that either the UE applies a random delay before initiating a PLMN selection or HPLMN (or Credentials Holder) configures UEs with slightly different end time to the validity time period.</w:t>
            </w:r>
          </w:p>
          <w:p w14:paraId="5D9901BA" w14:textId="77777777" w:rsidR="00853527" w:rsidRDefault="00853527">
            <w:pPr>
              <w:pStyle w:val="TAL"/>
            </w:pPr>
            <w:r>
              <w:t xml:space="preserve">The end time of validity condition may not </w:t>
            </w:r>
            <w:proofErr w:type="spellStart"/>
            <w:r>
              <w:t>aways</w:t>
            </w:r>
            <w:proofErr w:type="spellEnd"/>
            <w:r>
              <w:t xml:space="preserve"> be the same as the real end time of the service. It can't be assumed that UE's returning to the home network is triggered by the time validity condition.  </w:t>
            </w:r>
          </w:p>
        </w:tc>
      </w:tr>
      <w:tr w:rsidR="00853527" w14:paraId="3186B59A"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3983E60E" w14:textId="77777777" w:rsidR="00853527" w:rsidRDefault="00853527">
            <w:pPr>
              <w:pStyle w:val="TAL"/>
            </w:pPr>
            <w:r>
              <w:t>Solution #17</w:t>
            </w:r>
          </w:p>
          <w:p w14:paraId="141D7264" w14:textId="77777777" w:rsidR="00853527" w:rsidRDefault="00853527">
            <w:pPr>
              <w:pStyle w:val="TAL"/>
            </w:pPr>
            <w:r>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hideMark/>
          </w:tcPr>
          <w:p w14:paraId="48BA2EDC" w14:textId="77777777" w:rsidR="00853527" w:rsidRDefault="00853527">
            <w:pPr>
              <w:pStyle w:val="TAL"/>
            </w:pPr>
            <w:r>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29A4812B" w14:textId="77777777" w:rsidR="00853527" w:rsidRDefault="00853527">
            <w:pPr>
              <w:pStyle w:val="TAL"/>
            </w:pPr>
            <w:r>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6FC20E5" w14:textId="77777777" w:rsidR="00853527" w:rsidRDefault="00853527">
            <w:pPr>
              <w:pStyle w:val="TAL"/>
            </w:pPr>
            <w:r>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853527" w14:paraId="73231D0D"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17F1A891" w14:textId="77777777" w:rsidR="00853527" w:rsidRDefault="00853527">
            <w:pPr>
              <w:pStyle w:val="TAL"/>
            </w:pPr>
            <w:r>
              <w:t>Solution #38</w:t>
            </w:r>
          </w:p>
          <w:p w14:paraId="2CDC916D" w14:textId="77777777" w:rsidR="00853527" w:rsidRDefault="00853527">
            <w:pPr>
              <w:pStyle w:val="TAL"/>
            </w:pPr>
            <w:r>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tcPr>
          <w:p w14:paraId="24C3D8C4" w14:textId="77777777" w:rsidR="00853527" w:rsidRDefault="00853527">
            <w:pPr>
              <w:pStyle w:val="TAL"/>
            </w:pPr>
            <w:r>
              <w:t>This solution proposes to control the number of returning UE based on service level agreement between the home network and hosting network.</w:t>
            </w:r>
          </w:p>
          <w:p w14:paraId="085FACB3" w14:textId="77777777" w:rsidR="00853527" w:rsidRDefault="00853527">
            <w:pPr>
              <w:pStyle w:val="TAL"/>
            </w:pPr>
            <w:r>
              <w:t>The solution relies on that the hosting network can group the UEs according to their home network, but it remains unclear how it is achieved.</w:t>
            </w:r>
          </w:p>
          <w:p w14:paraId="59710C2B" w14:textId="77777777" w:rsidR="00853527" w:rsidRDefault="00853527">
            <w:pPr>
              <w:pStyle w:val="TAL"/>
            </w:pPr>
            <w: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60ECAFDA" w14:textId="77777777" w:rsidR="00853527" w:rsidRDefault="00853527">
            <w:pPr>
              <w:pStyle w:val="TAL"/>
            </w:pPr>
          </w:p>
        </w:tc>
      </w:tr>
      <w:tr w:rsidR="00853527" w14:paraId="40EA5EB2" w14:textId="77777777" w:rsidTr="00853527">
        <w:tc>
          <w:tcPr>
            <w:tcW w:w="1555" w:type="dxa"/>
            <w:tcBorders>
              <w:top w:val="single" w:sz="4" w:space="0" w:color="auto"/>
              <w:left w:val="single" w:sz="4" w:space="0" w:color="auto"/>
              <w:bottom w:val="single" w:sz="4" w:space="0" w:color="auto"/>
              <w:right w:val="single" w:sz="4" w:space="0" w:color="auto"/>
            </w:tcBorders>
            <w:hideMark/>
          </w:tcPr>
          <w:p w14:paraId="251E7A47" w14:textId="77777777" w:rsidR="00853527" w:rsidRDefault="00853527">
            <w:pPr>
              <w:pStyle w:val="TAL"/>
            </w:pPr>
            <w:r>
              <w:lastRenderedPageBreak/>
              <w:t>Solution #39</w:t>
            </w:r>
          </w:p>
          <w:p w14:paraId="1D45C7B1" w14:textId="77777777" w:rsidR="00853527" w:rsidRDefault="00853527">
            <w:pPr>
              <w:pStyle w:val="TAL"/>
            </w:pPr>
            <w:r>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tcPr>
          <w:p w14:paraId="190A993C" w14:textId="77777777" w:rsidR="00853527" w:rsidRDefault="00853527">
            <w:pPr>
              <w:pStyle w:val="TAL"/>
            </w:pPr>
            <w: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46A554A9" w14:textId="77777777" w:rsidR="00853527" w:rsidRDefault="00853527">
            <w:pPr>
              <w:pStyle w:val="TAL"/>
            </w:pPr>
            <w:r>
              <w:t>The solution effectively avoids using uniformed non-optimal back-off timers for all UEs.</w:t>
            </w:r>
          </w:p>
          <w:p w14:paraId="4FADA445" w14:textId="77777777" w:rsidR="00853527" w:rsidRDefault="00853527">
            <w:pPr>
              <w:pStyle w:val="TAL"/>
            </w:pPr>
          </w:p>
          <w:p w14:paraId="5383D2D7" w14:textId="77777777" w:rsidR="00853527" w:rsidRDefault="00853527">
            <w:pPr>
              <w:pStyle w:val="TAL"/>
            </w:pPr>
            <w: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033C71E7" w14:textId="77777777" w:rsidR="00853527" w:rsidRDefault="00853527">
            <w:pPr>
              <w:pStyle w:val="TAL"/>
            </w:pPr>
            <w: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9C48BB" w14:paraId="7838AA0C" w14:textId="77777777" w:rsidTr="00853527">
        <w:trPr>
          <w:ins w:id="8" w:author="MediaTek Inc." w:date="2022-09-27T10:53:00Z"/>
        </w:trPr>
        <w:tc>
          <w:tcPr>
            <w:tcW w:w="1555" w:type="dxa"/>
            <w:tcBorders>
              <w:top w:val="single" w:sz="4" w:space="0" w:color="auto"/>
              <w:left w:val="single" w:sz="4" w:space="0" w:color="auto"/>
              <w:bottom w:val="single" w:sz="4" w:space="0" w:color="auto"/>
              <w:right w:val="single" w:sz="4" w:space="0" w:color="auto"/>
            </w:tcBorders>
          </w:tcPr>
          <w:p w14:paraId="3F588330" w14:textId="77777777" w:rsidR="009C48BB" w:rsidRDefault="009C48BB" w:rsidP="00A04E8E">
            <w:pPr>
              <w:pStyle w:val="TAL"/>
              <w:rPr>
                <w:ins w:id="9" w:author="MediaTek Inc." w:date="2022-09-27T10:54:00Z"/>
              </w:rPr>
            </w:pPr>
            <w:ins w:id="10" w:author="MediaTek Inc." w:date="2022-09-27T10:53:00Z">
              <w:r>
                <w:rPr>
                  <w:rFonts w:hint="eastAsia"/>
                </w:rPr>
                <w:t>S</w:t>
              </w:r>
              <w:r>
                <w:t>olution</w:t>
              </w:r>
            </w:ins>
            <w:ins w:id="11" w:author="MediaTek Inc." w:date="2022-09-27T10:54:00Z">
              <w:r>
                <w:t xml:space="preserve"> #47</w:t>
              </w:r>
            </w:ins>
          </w:p>
          <w:p w14:paraId="4D81FB71" w14:textId="41DDE065" w:rsidR="009C48BB" w:rsidRPr="00A04E8E" w:rsidRDefault="009C48BB">
            <w:pPr>
              <w:pStyle w:val="TAL"/>
              <w:rPr>
                <w:ins w:id="12" w:author="MediaTek Inc." w:date="2022-09-27T10:53:00Z"/>
              </w:rPr>
            </w:pPr>
            <w:ins w:id="13" w:author="MediaTek Inc." w:date="2022-09-27T10:54:00Z">
              <w:r>
                <w:rPr>
                  <w:rFonts w:hint="eastAsia"/>
                </w:rPr>
                <w:t>S</w:t>
              </w:r>
              <w:r>
                <w:t>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tcPr>
          <w:p w14:paraId="0E97FFB0" w14:textId="19B079D7" w:rsidR="009C48BB" w:rsidRPr="00A04E8E" w:rsidRDefault="009C48BB">
            <w:pPr>
              <w:rPr>
                <w:ins w:id="14" w:author="MediaTek Inc." w:date="2022-09-27T10:53:00Z"/>
              </w:rPr>
              <w:pPrChange w:id="15" w:author="MediaTek Inc." w:date="2022-09-28T11:31:00Z">
                <w:pPr>
                  <w:pStyle w:val="TAL"/>
                </w:pPr>
              </w:pPrChange>
            </w:pPr>
            <w:ins w:id="16" w:author="MediaTek Inc." w:date="2022-09-27T10:54:00Z">
              <w:r>
                <w:t>This solution pr</w:t>
              </w:r>
            </w:ins>
            <w:ins w:id="17" w:author="MediaTek Inc." w:date="2022-09-27T10:55:00Z">
              <w:r>
                <w:t>oposes Home network and Hosting network negotiate the allowed maximum number of UE returning from Hosting network per time unit. Home network AMF can adaptively a</w:t>
              </w:r>
            </w:ins>
            <w:ins w:id="18" w:author="MediaTek Inc." w:date="2022-09-27T10:56:00Z">
              <w:r>
                <w:t>djust the allowed maximum number of UEs based on the network conditions and then notifies a new allowed maximum number of UEs to Hosting network</w:t>
              </w:r>
            </w:ins>
          </w:p>
        </w:tc>
      </w:tr>
    </w:tbl>
    <w:p w14:paraId="7A3F99D8" w14:textId="57B3DFB4" w:rsidR="00853527" w:rsidRDefault="00853527" w:rsidP="00853527">
      <w:pPr>
        <w:rPr>
          <w:rFonts w:eastAsia="SimSun"/>
          <w:lang w:eastAsia="en-GB"/>
        </w:rPr>
      </w:pPr>
    </w:p>
    <w:bookmarkEnd w:id="6"/>
    <w:p w14:paraId="3886DB8C" w14:textId="1178DC47" w:rsidR="00960F77" w:rsidRDefault="00960F77" w:rsidP="00960F77">
      <w:pPr>
        <w:pStyle w:val="1"/>
        <w:rPr>
          <w:lang w:val="en-US" w:eastAsia="zh-TW"/>
        </w:rPr>
      </w:pPr>
      <w:r>
        <w:rPr>
          <w:lang w:val="en-US" w:eastAsia="zh-TW"/>
        </w:rPr>
        <w:t>8</w:t>
      </w:r>
      <w:r>
        <w:rPr>
          <w:lang w:val="en-US" w:eastAsia="zh-TW"/>
        </w:rPr>
        <w:tab/>
        <w:t>Conclusion</w:t>
      </w:r>
    </w:p>
    <w:p w14:paraId="6B3DDBA6" w14:textId="77777777" w:rsidR="00853527" w:rsidRDefault="00853527" w:rsidP="00853527">
      <w:pPr>
        <w:pStyle w:val="2"/>
        <w:rPr>
          <w:lang w:eastAsia="zh-TW"/>
        </w:rPr>
      </w:pPr>
      <w:bookmarkStart w:id="19" w:name="_Toc114113209"/>
      <w:r>
        <w:rPr>
          <w:lang w:eastAsia="zh-TW"/>
        </w:rPr>
        <w:t>8.6</w:t>
      </w:r>
      <w:r>
        <w:rPr>
          <w:lang w:eastAsia="zh-TW"/>
        </w:rPr>
        <w:tab/>
        <w:t>Key Issue #6: Support for returning to home network</w:t>
      </w:r>
      <w:bookmarkEnd w:id="19"/>
    </w:p>
    <w:p w14:paraId="3F2064A5" w14:textId="77777777" w:rsidR="00853527" w:rsidRDefault="00853527" w:rsidP="00853527">
      <w:pPr>
        <w:pStyle w:val="EditorsNote"/>
        <w:rPr>
          <w:lang w:eastAsia="ko-KR"/>
        </w:rPr>
      </w:pPr>
      <w:r>
        <w:rPr>
          <w:lang w:eastAsia="ko-KR"/>
        </w:rPr>
        <w:t>Editor's note:</w:t>
      </w:r>
      <w:r>
        <w:rPr>
          <w:lang w:eastAsia="ko-KR"/>
        </w:rPr>
        <w:tab/>
        <w:t>These are *INTERIM* conclusions for Key issue #6.</w:t>
      </w:r>
    </w:p>
    <w:p w14:paraId="58C1D2CD" w14:textId="77777777" w:rsidR="00853527" w:rsidRDefault="00853527" w:rsidP="00853527">
      <w:pPr>
        <w:rPr>
          <w:lang w:eastAsia="en-GB"/>
        </w:rPr>
      </w:pPr>
      <w:r>
        <w:t>The following principles from the evaluation are recommended to be considered during the normative work:</w:t>
      </w:r>
    </w:p>
    <w:p w14:paraId="1EC0D98B" w14:textId="0E9B4F91" w:rsidR="00853527" w:rsidRDefault="00853527" w:rsidP="00853527">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p>
    <w:p w14:paraId="67665F84" w14:textId="26351AF2" w:rsidR="00853527" w:rsidDel="00A6010D" w:rsidRDefault="00853527" w:rsidP="00853527">
      <w:pPr>
        <w:pStyle w:val="NO"/>
        <w:rPr>
          <w:del w:id="20" w:author="MediaTek Inc." w:date="2022-09-27T11:05:00Z"/>
        </w:rPr>
      </w:pPr>
      <w:del w:id="21" w:author="MediaTek Inc." w:date="2022-09-27T11:05:00Z">
        <w:r w:rsidDel="00A6010D">
          <w:delText>NOTE 1:</w:delText>
        </w:r>
        <w:r w:rsidDel="00A6010D">
          <w:tab/>
          <w:delText>Whether any enhancement to the existing mechanisms is needed is FFS.</w:delText>
        </w:r>
      </w:del>
    </w:p>
    <w:p w14:paraId="5D6B49BB" w14:textId="77777777" w:rsidR="00853527" w:rsidRDefault="00853527" w:rsidP="00853527">
      <w:pPr>
        <w:pStyle w:val="B1"/>
      </w:pPr>
      <w:r>
        <w:t>-</w:t>
      </w:r>
      <w:r>
        <w:tab/>
        <w:t>Additional mechanisms can be implemented to ensure spreading of return of the UEs to home/serving network.</w:t>
      </w:r>
    </w:p>
    <w:p w14:paraId="77F871A8" w14:textId="70BE403B" w:rsidR="00853527" w:rsidRDefault="00853527" w:rsidP="00853527">
      <w:pPr>
        <w:pStyle w:val="NO"/>
      </w:pPr>
      <w:r>
        <w:t>NOTE 2:</w:t>
      </w:r>
      <w:r>
        <w:tab/>
        <w:t>Which specific method to adopt for normative work, if any, is FFS.</w:t>
      </w:r>
    </w:p>
    <w:p w14:paraId="4DB31A7C" w14:textId="77777777" w:rsidR="00853527" w:rsidRDefault="00853527" w:rsidP="00853527"/>
    <w:p w14:paraId="0EF3245F" w14:textId="1717FB9F"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59795" w14:textId="77777777" w:rsidR="00F413D7" w:rsidRDefault="00F413D7">
      <w:pPr>
        <w:spacing w:after="0"/>
      </w:pPr>
      <w:r>
        <w:separator/>
      </w:r>
    </w:p>
  </w:endnote>
  <w:endnote w:type="continuationSeparator" w:id="0">
    <w:p w14:paraId="778A2A1E" w14:textId="77777777" w:rsidR="00F413D7" w:rsidRDefault="00F413D7">
      <w:pPr>
        <w:spacing w:after="0"/>
      </w:pPr>
      <w:r>
        <w:continuationSeparator/>
      </w:r>
    </w:p>
  </w:endnote>
  <w:endnote w:type="continuationNotice" w:id="1">
    <w:p w14:paraId="3875BA37" w14:textId="77777777" w:rsidR="00F413D7" w:rsidRDefault="00F413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3E704" w14:textId="77777777" w:rsidR="00F413D7" w:rsidRDefault="00F413D7">
      <w:pPr>
        <w:spacing w:after="0"/>
      </w:pPr>
      <w:r>
        <w:separator/>
      </w:r>
    </w:p>
  </w:footnote>
  <w:footnote w:type="continuationSeparator" w:id="0">
    <w:p w14:paraId="160E202C" w14:textId="77777777" w:rsidR="00F413D7" w:rsidRDefault="00F413D7">
      <w:pPr>
        <w:spacing w:after="0"/>
      </w:pPr>
      <w:r>
        <w:continuationSeparator/>
      </w:r>
    </w:p>
  </w:footnote>
  <w:footnote w:type="continuationNotice" w:id="1">
    <w:p w14:paraId="6EE5696C" w14:textId="77777777" w:rsidR="00F413D7" w:rsidRDefault="00F413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4"/>
  </w:num>
  <w:num w:numId="4">
    <w:abstractNumId w:val="6"/>
  </w:num>
  <w:num w:numId="5">
    <w:abstractNumId w:val="10"/>
  </w:num>
  <w:num w:numId="6">
    <w:abstractNumId w:val="18"/>
  </w:num>
  <w:num w:numId="7">
    <w:abstractNumId w:val="3"/>
  </w:num>
  <w:num w:numId="8">
    <w:abstractNumId w:val="17"/>
  </w:num>
  <w:num w:numId="9">
    <w:abstractNumId w:val="9"/>
  </w:num>
  <w:num w:numId="10">
    <w:abstractNumId w:val="12"/>
  </w:num>
  <w:num w:numId="11">
    <w:abstractNumId w:val="5"/>
  </w:num>
  <w:num w:numId="12">
    <w:abstractNumId w:val="4"/>
  </w:num>
  <w:num w:numId="13">
    <w:abstractNumId w:val="1"/>
  </w:num>
  <w:num w:numId="14">
    <w:abstractNumId w:val="7"/>
  </w:num>
  <w:num w:numId="15">
    <w:abstractNumId w:val="13"/>
  </w:num>
  <w:num w:numId="16">
    <w:abstractNumId w:val="15"/>
  </w:num>
  <w:num w:numId="17">
    <w:abstractNumId w:val="16"/>
  </w:num>
  <w:num w:numId="18">
    <w:abstractNumId w:val="19"/>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26"/>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0FDC"/>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6F8"/>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94B"/>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674"/>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52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8BB"/>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4B87"/>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8E"/>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10D"/>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B01"/>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204"/>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1DF"/>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D"/>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DF8"/>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3D7"/>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44D"/>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80488085">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6498556">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9085523">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6570431">
      <w:bodyDiv w:val="1"/>
      <w:marLeft w:val="0"/>
      <w:marRight w:val="0"/>
      <w:marTop w:val="0"/>
      <w:marBottom w:val="0"/>
      <w:divBdr>
        <w:top w:val="none" w:sz="0" w:space="0" w:color="auto"/>
        <w:left w:val="none" w:sz="0" w:space="0" w:color="auto"/>
        <w:bottom w:val="none" w:sz="0" w:space="0" w:color="auto"/>
        <w:right w:val="none" w:sz="0" w:space="0" w:color="auto"/>
      </w:divBdr>
    </w:div>
    <w:div w:id="164608423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7812</TotalTime>
  <Pages>1</Pages>
  <Words>1609</Words>
  <Characters>9173</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12</cp:revision>
  <dcterms:created xsi:type="dcterms:W3CDTF">2022-03-25T05:59:00Z</dcterms:created>
  <dcterms:modified xsi:type="dcterms:W3CDTF">2022-09-30T02:13:00Z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